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b2a0c5"/>
        </w:rPr>
      </w:pPr>
      <w:r w:rsidDel="00000000" w:rsidR="00000000" w:rsidRPr="00000000">
        <w:rPr>
          <w:rFonts w:ascii="Helvetica Neue" w:cs="Helvetica Neue" w:eastAsia="Helvetica Neue" w:hAnsi="Helvetica Neue"/>
          <w:color w:val="b2a0c5"/>
          <w:sz w:val="48"/>
          <w:szCs w:val="48"/>
          <w:rtl w:val="0"/>
        </w:rPr>
        <w:t xml:space="preserve">JEREMIE QUENET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rtl w:val="0"/>
        </w:rPr>
        <w:t xml:space="preserve">TECHNICAL OPERATIONS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1357358</wp:posOffset>
            </wp:positionV>
            <wp:extent cx="7596000" cy="36171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361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Phone: 052-8908857   Email: jeremiequenet@me.com   Address: Tel-Aviv, Israel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Portfolio: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706f6f"/>
            <w:sz w:val="18"/>
            <w:szCs w:val="18"/>
            <w:u w:val="single"/>
            <w:rtl w:val="0"/>
          </w:rPr>
          <w:t xml:space="preserve">https://i24-apps-dashboard.netlify.app/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| LinkedIn: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706f6f"/>
            <w:sz w:val="18"/>
            <w:szCs w:val="18"/>
            <w:u w:val="single"/>
            <w:rtl w:val="0"/>
          </w:rPr>
          <w:t xml:space="preserve">https://www.linkedin.com/in/jeremiequenet/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245752</wp:posOffset>
            </wp:positionV>
            <wp:extent cx="5904000" cy="1270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PROFESSIONAL SUMMARY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Technical Operations Manager and Workflow Specialist with 9+ years in broadcast media. Expert in bridging the gap between editorial requirements and technical execution. Specializes in designing low-code solutions, automating manual workflows, and optimizing control room logic. Leveraging a background in Computer Science and hands-on scripting to build efficient internal tools and integrate complex broadcast systems (VizRT, ATEM).</w:t>
      </w:r>
    </w:p>
    <w:p w:rsidR="00000000" w:rsidDel="00000000" w:rsidP="00000000" w:rsidRDefault="00000000" w:rsidRPr="00000000" w14:paraId="0000000E">
      <w:pPr>
        <w:widowControl w:val="0"/>
        <w:spacing w:line="312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12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7201</wp:posOffset>
            </wp:positionV>
            <wp:extent cx="5904000" cy="127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TECHNICAL SKILLS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0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Broadcast Hardware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Sony XVS-G1 Switchers, Blackmagic ATEM Constellation (Advanced Macros/XML), Behringer Audio Interfaces.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Broadcast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Dalet Galaxy (MAM), VizRT Suite (Viz Trio, Viz Director, Template Logic), vMix, OBS.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Development &amp;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JavaScript, HTML/CSS, Node.js, Google Apps Script, Netlify (Deployment), GitHub (Version Control), REST APIs.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Notion (Database Architecture), Linux (Raspberry Pi/Debian), Home Assistant.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French (Native), English (Fluent), Hebrew (Fluent)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5904000" cy="1270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PROFESSIONAL EXPERIENCE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0"/>
        <w:jc w:val="both"/>
        <w:rPr>
          <w:rFonts w:ascii="Helvetica Neue" w:cs="Helvetica Neue" w:eastAsia="Helvetica Neue" w:hAnsi="Helvetica Neue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i24NEWS | Tel-Aviv, Israel | Technical Manager &amp; Control Room Lead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b2a0c5"/>
          <w:sz w:val="18"/>
          <w:szCs w:val="18"/>
          <w:rtl w:val="0"/>
        </w:rPr>
        <w:t xml:space="preserve">2021-Present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Present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Pivoted from operational management to technical architecture, serving as the primary developer for internal operational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Internal Software Suite: 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Developed and deployed a custom ecosystem of web applications (hosted on Netlify) to solve critical production bottlenecks: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line="240" w:lineRule="auto"/>
        <w:ind w:left="900" w:hanging="359.99999999999994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Studio Schedule Display: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 real-time visualization app for studio bookings, replacing manual spreadsheets.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spacing w:line="240" w:lineRule="auto"/>
        <w:ind w:left="900" w:hanging="359.99999999999994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TV Maps: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An automated tool for generating geolocation assets and flyovers for news production.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line="240" w:lineRule="auto"/>
        <w:ind w:left="900" w:hanging="359.99999999999994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MCR Extension: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 dedicated utility for Master Control Room operations to streamline signal management.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line="240" w:lineRule="auto"/>
        <w:ind w:left="900" w:hanging="359.99999999999994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Production Utilities: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Custom countdown timers and "Daily Pics" asset galleries to synchronize the gallery crew.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Workflow Automation: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Pioneered the department's digital transformation, migrating legacy manual workflows into automated Google Sheets ecosystems and subsequently into the custom web apps listed above.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System Integration: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Led the technical configuration for the Hebrew channel launch, defining protocols between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Sony XVS-G1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switchers,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Dalet Galaxy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systems, and the gallery crew.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Technical Configuration: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Programmed complex Macros on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Blackmagic ATEM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Sony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switchers to execute multi-step visual sequences with a single button press.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Data Management: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Architected a centralized Google Sheets/Notion database to track technical assets and staff scheduling, replacing fragmented manual logs.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Helvetica Neue" w:cs="Helvetica Neue" w:eastAsia="Helvetica Neue" w:hAnsi="Helvetica Neue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i24NEWS | Tel-Aviv, Israel | Director                                                            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b2a0c5"/>
          <w:sz w:val="18"/>
          <w:szCs w:val="18"/>
          <w:rtl w:val="0"/>
        </w:rPr>
        <w:t xml:space="preserve">2019-2021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Executed live technical direction for high-pressure news broadcasts, managing video switching, audio mixing, and graphics insertion simultaneously.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40" w:lineRule="auto"/>
        <w:ind w:left="283.46456692913375" w:hanging="300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Optimized the "Vision Mixer" workflow by pre-programming effects, drastically reducing setup time for breaking news events.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Helvetica Neue" w:cs="Helvetica Neue" w:eastAsia="Helvetica Neue" w:hAnsi="Helvetica Neue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i24NEWS | Tel-Aviv, Israel | Assistant Director                                           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b2a0c5"/>
          <w:sz w:val="18"/>
          <w:szCs w:val="18"/>
          <w:rtl w:val="0"/>
        </w:rPr>
        <w:t xml:space="preserve">2019-2021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40" w:lineRule="auto"/>
        <w:ind w:left="270.00000000000006" w:hanging="270.00000000000006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Managed the precise timing of live rundowns, coordinating between the news desk and technical crew using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Dalet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for timing.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40" w:lineRule="auto"/>
        <w:ind w:left="270.00000000000006" w:hanging="270.00000000000006"/>
        <w:jc w:val="both"/>
        <w:rPr>
          <w:rFonts w:ascii="Helvetica Neue" w:cs="Helvetica Neue" w:eastAsia="Helvetica Neue" w:hAnsi="Helvetica Neue"/>
          <w:color w:val="706f6f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Optimized the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Dalet Galaxy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rundown workflow, ensuring precise synchronization between editorial content and technical execution.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Helvetica Neue" w:cs="Helvetica Neue" w:eastAsia="Helvetica Neue" w:hAnsi="Helvetica Neue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i24NEWS | Tel-Aviv, Israel | CG Operator                                                    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b2a0c5"/>
          <w:sz w:val="18"/>
          <w:szCs w:val="18"/>
          <w:rtl w:val="0"/>
        </w:rPr>
        <w:t xml:space="preserve">2017-2019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40" w:lineRule="auto"/>
        <w:ind w:left="270.00000000000006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Operated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Viz Trio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706f6f"/>
          <w:sz w:val="18"/>
          <w:szCs w:val="18"/>
          <w:rtl w:val="0"/>
        </w:rPr>
        <w:t xml:space="preserve">Viz Director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for live on-air graphics; troubleshoot template data issues in real-time during broadcasts.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904000" cy="127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TECHNICAL PROJECTS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WhatsApp-to-Telegram 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Developed a Node.js application (deployed via Docker/PM2) to forward messages between specific chat groups using the Baileys library.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Automated Media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Configured a Raspberry Pi-based media server with advanced subtitle filtering and automated content retrieval.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Smart Home 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Built a custom AirPlay transmitter using Raspberry Pi and Linux sound architecture (ALSA/Sox) to stream analog vinyl audio to Sonos systems.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904000" cy="127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c5a0a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B.A. Film &amp; Television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Tel-Aviv University |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2013-2015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Helvetica Neue" w:cs="Helvetica Neue" w:eastAsia="Helvetica Neue" w:hAnsi="Helvetica Neue"/>
          <w:color w:val="c5a0a8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666666"/>
          <w:sz w:val="18"/>
          <w:szCs w:val="18"/>
          <w:rtl w:val="0"/>
        </w:rPr>
        <w:t xml:space="preserve">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eXia.Cesi, Nancy, France |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2009 –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904000" cy="127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b2a0c5"/>
          <w:sz w:val="18"/>
          <w:szCs w:val="18"/>
          <w:rtl w:val="0"/>
        </w:rPr>
        <w:t xml:space="preserve">MILITARY SERVICE IDF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Givati Brigade |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Combat Soldier</w:t>
      </w: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 |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706f6f"/>
          <w:sz w:val="18"/>
          <w:szCs w:val="18"/>
          <w:rtl w:val="0"/>
        </w:rPr>
        <w:t xml:space="preserve">2010 – 2012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Helvetica Neue" w:cs="Helvetica Neue" w:eastAsia="Helvetica Neue" w:hAnsi="Helvetica Neue"/>
          <w:color w:val="706f6f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706f6f"/>
          <w:sz w:val="18"/>
          <w:szCs w:val="18"/>
          <w:rtl w:val="0"/>
        </w:rPr>
        <w:t xml:space="preserve">Serve in reserve at 8149 Brigade since 2012</w:t>
      </w:r>
    </w:p>
    <w:sectPr>
      <w:pgSz w:h="16838" w:w="11906" w:orient="portrait"/>
      <w:pgMar w:bottom="0" w:top="850.3937007874016" w:left="1303.9370078740158" w:right="1303.93700787401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i24-apps-dashboard.netlify.app/" TargetMode="External"/><Relationship Id="rId8" Type="http://schemas.openxmlformats.org/officeDocument/2006/relationships/hyperlink" Target="https://www.linkedin.com/in/jeremiequene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